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18" w:rsidRDefault="00706718">
      <w:pPr>
        <w:jc w:val="center"/>
        <w:rPr>
          <w:b/>
        </w:rPr>
      </w:pPr>
      <w:r>
        <w:rPr>
          <w:b/>
        </w:rPr>
        <w:t>Программа курса</w:t>
      </w:r>
    </w:p>
    <w:p w:rsidR="00706718" w:rsidRDefault="00706718">
      <w:pPr>
        <w:rPr>
          <w:i/>
        </w:rPr>
      </w:pPr>
      <w:r>
        <w:rPr>
          <w:i/>
        </w:rPr>
        <w:t>I. Модели межотраслевого баланса и теория неотрицательных матриц.</w:t>
      </w:r>
    </w:p>
    <w:p w:rsidR="00706718" w:rsidRDefault="00706718">
      <w:pPr>
        <w:jc w:val="both"/>
      </w:pPr>
      <w:r>
        <w:t>1. Модель межотраслевого баланса В.В.Леонтьева. Продуктивные матрицы. Критерии продуктивности.</w:t>
      </w:r>
    </w:p>
    <w:p w:rsidR="00706718" w:rsidRDefault="00706718">
      <w:pPr>
        <w:jc w:val="both"/>
      </w:pPr>
      <w:r>
        <w:t>2. Неотрицательная обратимость матрицы (</w:t>
      </w:r>
      <w:proofErr w:type="spellStart"/>
      <w:r>
        <w:t>xE-A</w:t>
      </w:r>
      <w:proofErr w:type="spellEnd"/>
      <w:r>
        <w:t>)и ее связь с продуктивностью. Теорема о разложении резольвенты.</w:t>
      </w:r>
    </w:p>
    <w:p w:rsidR="00706718" w:rsidRDefault="00706718">
      <w:pPr>
        <w:jc w:val="both"/>
      </w:pPr>
      <w:r>
        <w:t>3. Теорема Фробениуса-Перрона. Оценка темпов сбалансированного экономического роста. Свойства числа Фробениуса-Перрона.</w:t>
      </w:r>
    </w:p>
    <w:p w:rsidR="00706718" w:rsidRDefault="00706718">
      <w:pPr>
        <w:jc w:val="both"/>
      </w:pPr>
      <w:r>
        <w:t>4. Неразложимые матрицы. Свойства числа Фробениуса-Перрона неразложимой матрицы.</w:t>
      </w:r>
    </w:p>
    <w:p w:rsidR="00706718" w:rsidRDefault="00706718">
      <w:pPr>
        <w:jc w:val="both"/>
      </w:pPr>
      <w:r>
        <w:t xml:space="preserve">5. Теорема об устойчивости примитивных матриц. </w:t>
      </w:r>
    </w:p>
    <w:p w:rsidR="00706718" w:rsidRPr="00706718" w:rsidRDefault="00706718">
      <w:pPr>
        <w:jc w:val="both"/>
        <w:rPr>
          <w:lang w:val="en-US"/>
        </w:rPr>
      </w:pPr>
      <w:r>
        <w:t xml:space="preserve">6. Идемпотентные аналоги теорем о неотрицательных матрицах. Балансовая модель Конторовича-Макарова. Задача об арбитражных цепочках на валютных рынках. Теорема </w:t>
      </w:r>
      <w:proofErr w:type="spellStart"/>
      <w:r>
        <w:t>Африата-Вериана</w:t>
      </w:r>
      <w:proofErr w:type="spellEnd"/>
      <w:r>
        <w:t xml:space="preserve">. </w:t>
      </w:r>
    </w:p>
    <w:p w:rsidR="00706718" w:rsidRDefault="00706718">
      <w:pPr>
        <w:jc w:val="both"/>
        <w:rPr>
          <w:i/>
        </w:rPr>
      </w:pPr>
      <w:r>
        <w:rPr>
          <w:i/>
        </w:rPr>
        <w:t>II. Теория  двойственности   и ее экономическая интерпретация.</w:t>
      </w:r>
    </w:p>
    <w:p w:rsidR="00706718" w:rsidRDefault="00706718">
      <w:pPr>
        <w:jc w:val="both"/>
      </w:pPr>
      <w:r>
        <w:t xml:space="preserve">1. Теорема двойственности для задач линейного программирования со смешанными ограничениями. Условия дополняющей </w:t>
      </w:r>
      <w:proofErr w:type="spellStart"/>
      <w:r>
        <w:t>нежесткости</w:t>
      </w:r>
      <w:proofErr w:type="spellEnd"/>
      <w:r>
        <w:t xml:space="preserve"> в задачах линейного программирования (необходимые и достаточные условия оптимальности). </w:t>
      </w:r>
    </w:p>
    <w:p w:rsidR="00706718" w:rsidRDefault="00706718">
      <w:pPr>
        <w:jc w:val="both"/>
      </w:pPr>
      <w:r>
        <w:t xml:space="preserve">2. Экономическая интерпретация двойственности. Трудовая теория стоимости и ее критика. </w:t>
      </w:r>
    </w:p>
    <w:p w:rsidR="00706718" w:rsidRDefault="00706718">
      <w:pPr>
        <w:jc w:val="both"/>
      </w:pPr>
      <w:r>
        <w:t>3. Декомпозиция в задаче об оптимальном распределении ресурса между регио</w:t>
      </w:r>
      <w:r w:rsidR="005E0174">
        <w:t>нами и ее экономическая интерпре</w:t>
      </w:r>
      <w:r>
        <w:t xml:space="preserve">тация. </w:t>
      </w:r>
    </w:p>
    <w:p w:rsidR="00706718" w:rsidRDefault="00706718">
      <w:pPr>
        <w:jc w:val="both"/>
      </w:pPr>
      <w:r>
        <w:t xml:space="preserve">4. Экономическая интерпретация принципа максимума в линейной динамической модели оптимального экономического роста. </w:t>
      </w:r>
    </w:p>
    <w:p w:rsidR="00706718" w:rsidRDefault="00706718">
      <w:pPr>
        <w:jc w:val="both"/>
      </w:pPr>
      <w:r>
        <w:t>5. Оценка эффективности новых технологий.</w:t>
      </w:r>
    </w:p>
    <w:p w:rsidR="00706718" w:rsidRDefault="00706718">
      <w:pPr>
        <w:jc w:val="both"/>
      </w:pPr>
      <w:r>
        <w:t xml:space="preserve">6. Теорема </w:t>
      </w:r>
      <w:proofErr w:type="spellStart"/>
      <w:r>
        <w:t>Моришимы</w:t>
      </w:r>
      <w:proofErr w:type="spellEnd"/>
      <w:r>
        <w:t xml:space="preserve"> о магистрали. Экономическая интерпретация вектора Фробениуса - Перрона.</w:t>
      </w:r>
    </w:p>
    <w:p w:rsidR="00706718" w:rsidRDefault="00706718">
      <w:pPr>
        <w:jc w:val="both"/>
      </w:pPr>
      <w:r>
        <w:t>7. Модель Кокса-Росса-Рубинштейна. Формула Кокса-Росса-Рубинштейна для оценки стоимости опциона как следствие теоремы двойственности.</w:t>
      </w:r>
    </w:p>
    <w:p w:rsidR="00706718" w:rsidRDefault="00706718">
      <w:pPr>
        <w:jc w:val="both"/>
        <w:rPr>
          <w:i/>
        </w:rPr>
      </w:pPr>
      <w:r>
        <w:rPr>
          <w:i/>
          <w:lang w:val="en-US"/>
        </w:rPr>
        <w:t>III</w:t>
      </w:r>
      <w:r>
        <w:rPr>
          <w:i/>
        </w:rPr>
        <w:t>. Теория экономического равновесия и модели коллективного принятия решений.</w:t>
      </w:r>
    </w:p>
    <w:p w:rsidR="00706718" w:rsidRDefault="00706718">
      <w:pPr>
        <w:jc w:val="both"/>
      </w:pPr>
      <w:r>
        <w:t xml:space="preserve">1. Теорема Брауэра. </w:t>
      </w:r>
    </w:p>
    <w:p w:rsidR="00706718" w:rsidRDefault="00706718">
      <w:pPr>
        <w:jc w:val="both"/>
      </w:pPr>
      <w:r>
        <w:rPr>
          <w:lang w:val="en-US"/>
        </w:rPr>
        <w:t>2</w:t>
      </w:r>
      <w:r>
        <w:t xml:space="preserve">. Игры в нормальной форме.  Понятия оптимальности по Парето, равновесия по </w:t>
      </w:r>
      <w:proofErr w:type="spellStart"/>
      <w:r>
        <w:t>Нэшу</w:t>
      </w:r>
      <w:proofErr w:type="spellEnd"/>
      <w:r>
        <w:t xml:space="preserve"> и </w:t>
      </w:r>
      <w:proofErr w:type="spellStart"/>
      <w:r>
        <w:t>Штакельбергу</w:t>
      </w:r>
      <w:proofErr w:type="spellEnd"/>
      <w:r>
        <w:t xml:space="preserve">. Примеры (игры «дилемма заключенного», «семейный спор», «чет-нечет»). Теорема </w:t>
      </w:r>
      <w:proofErr w:type="spellStart"/>
      <w:r>
        <w:t>Нэша</w:t>
      </w:r>
      <w:proofErr w:type="spellEnd"/>
      <w:r>
        <w:t>. Смешанные расширения матричных игр. Теорема фон Неймана.</w:t>
      </w:r>
    </w:p>
    <w:p w:rsidR="00706718" w:rsidRDefault="00706718">
      <w:pPr>
        <w:jc w:val="both"/>
      </w:pPr>
      <w:r>
        <w:rPr>
          <w:lang w:val="en-US"/>
        </w:rPr>
        <w:t>3</w:t>
      </w:r>
      <w:r>
        <w:t xml:space="preserve">. Модель олигополистической конкуренции </w:t>
      </w:r>
      <w:proofErr w:type="spellStart"/>
      <w:r>
        <w:t>Курно</w:t>
      </w:r>
      <w:proofErr w:type="spellEnd"/>
      <w:r>
        <w:t xml:space="preserve">. Теоремы о существовании и единственности. Сравнительная статика (горизонтальная интеграция фирм).  </w:t>
      </w:r>
    </w:p>
    <w:p w:rsidR="00706718" w:rsidRDefault="00706718">
      <w:pPr>
        <w:jc w:val="both"/>
      </w:pPr>
      <w:r>
        <w:rPr>
          <w:lang w:val="en-US"/>
        </w:rPr>
        <w:t>4</w:t>
      </w:r>
      <w:r>
        <w:t xml:space="preserve">. Модель </w:t>
      </w:r>
      <w:proofErr w:type="spellStart"/>
      <w:r>
        <w:t>Эрроу-Дебре</w:t>
      </w:r>
      <w:proofErr w:type="spellEnd"/>
      <w:r>
        <w:t xml:space="preserve">. Конкурентное равновесие. Закон Вальраса. </w:t>
      </w:r>
    </w:p>
    <w:sectPr w:rsidR="0070671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192"/>
    <w:multiLevelType w:val="singleLevel"/>
    <w:tmpl w:val="BBF0563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718"/>
    <w:rsid w:val="005E0174"/>
    <w:rsid w:val="00706718"/>
    <w:rsid w:val="00AC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Программа курса</vt:lpstr>
      </vt:variant>
      <vt:variant>
        <vt:i4>0</vt:i4>
      </vt:variant>
    </vt:vector>
  </HeadingPairs>
  <TitlesOfParts>
    <vt:vector size="1" baseType="lpstr">
      <vt:lpstr>Программа курса</vt:lpstr>
    </vt:vector>
  </TitlesOfParts>
  <Company>Elcom Ltd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Shananin</dc:creator>
  <cp:lastModifiedBy>asus</cp:lastModifiedBy>
  <cp:revision>2</cp:revision>
  <cp:lastPrinted>2003-05-12T15:42:00Z</cp:lastPrinted>
  <dcterms:created xsi:type="dcterms:W3CDTF">2020-08-27T10:52:00Z</dcterms:created>
  <dcterms:modified xsi:type="dcterms:W3CDTF">2020-08-27T10:52:00Z</dcterms:modified>
</cp:coreProperties>
</file>